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TERMO DE FORMAÇÃO DE BIORREPOSITÓRIO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(inserir nome do pesquisador responsável/orientador)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vinculado 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(inserir nome da instituição)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com endereço de e-mail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(inserir e-mail)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telefone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(inserir telefone com DDD)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solicito autorização institucional para a realização do projeto de pesquisa intitulado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(inserir título do projeto entre aspas)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declaro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Não haverá formação de biorrepositório.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projeto de pesquisa não envolve a formação de biorrepositório ou biobanco.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Haverá formação de biorrepositório sem previsão de utilização em pesquisas futuras.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As amostras de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(inserir tipos de amostras)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coletadas durante a execução do projeto de pesquisa serão armazenadas em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(inserir o local de armazenamento, incluindo local no exterior: instituição, laboratório, setor,etc.)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caracterizando a formação de biorrepositório, mas serão utilizados apenas para as finalidades descritas no projeto de pesquisa supracitado.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Haverá formação de biorrepositórios com previsão de utilização em pesquisas futuras.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amostras de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(inserir tipos de amostras)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coletadas durante a execução do projeto de pesquisa serão armazenadas em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(inserir o local de armazenamento: instituição, laboratório, setor,etc.)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caracterizando a formação de biorrepositório, e serão armazenadas pelo tempo que durar a pesquisa. O armazenamento para o uso em eventuais pesquisas futuras se justifica devido a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inserir justificativa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07">
      <w:pPr>
        <w:ind w:firstLine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este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Termo de Formação de Biorrepositório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conforme declaração anterior, comprometo-me: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Armazenar as amostras obedecendo os requisitos estabelecidos na Resolução nº 441, de 12 de maio de 2011, do Conselho Nacional de Saúde;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Armazenar ou participar em banco de material biológico humano no exterior, seguindo os requisitos estabelecidos na Resolução nº 441, de 12 de maio de 2011, do Conselho Nacional de Saúde;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Solicitar nova anuência ao ICEPi/SESA e apreciação por um Comitê de Ética em Pesquisa (CEP), credenciado ao Sistema CEP/CONEP, para obter a autorização de uso do biorrepositório em outras pesquisas, pelo prazo máximo estabelecido na norma vigente;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Destruir qualquer material remanescente, após a conclusão do estudo, de acordo com as boas práticas clínicas ou devolver à instituição depositária, quando cabível.</w:t>
      </w:r>
    </w:p>
    <w:p w:rsidR="00000000" w:rsidDel="00000000" w:rsidP="00000000" w:rsidRDefault="00000000" w:rsidRPr="00000000" w14:paraId="0000000C">
      <w:pPr>
        <w:ind w:firstLine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Neste Termo, considera-se, conforme Resolução nº 441, de 12 de maio de 2011, do Conselho Nacional de Saúde:</w:t>
      </w:r>
    </w:p>
    <w:tbl>
      <w:tblPr>
        <w:tblStyle w:val="Table1"/>
        <w:tblW w:w="892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921"/>
        <w:tblGridChange w:id="0">
          <w:tblGrid>
            <w:gridCol w:w="89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Biobanco: coleção organizada de material biológico humano e informações associadas, coletado e armazenado para fins de pesquisa, conforme regulamento ou normas técnicas, éticas e operacionais pré-definidas, sob responsabilidade e gerenciamento institucional, sem fins comerciais;</w:t>
            </w:r>
          </w:p>
          <w:p w:rsidR="00000000" w:rsidDel="00000000" w:rsidP="00000000" w:rsidRDefault="00000000" w:rsidRPr="00000000" w14:paraId="0000000E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Biorrepositório: coleção de material biológico humano, coletado e armazenado ao longo da execução de um projeto de pesquisa específico, conforme regulamento ou normas técnicas, éticas e operacionais pré-definidas, sob responsabilidade institucional e sob gerenciamento do pesquisador, sem fins comerciais;</w:t>
            </w:r>
          </w:p>
          <w:p w:rsidR="00000000" w:rsidDel="00000000" w:rsidP="00000000" w:rsidRDefault="00000000" w:rsidRPr="00000000" w14:paraId="0000000F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Material Biológico Humano: espécimes, amostras e alíquotas de material original e seus componentes fracionados;</w:t>
            </w:r>
          </w:p>
          <w:p w:rsidR="00000000" w:rsidDel="00000000" w:rsidP="00000000" w:rsidRDefault="00000000" w:rsidRPr="00000000" w14:paraId="0000001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Projeto de Pesquisa: documento em que é descrita a pesquisa em seus aspectos fundamentais, incluindo informações relativas ao sujeito da pesquisa, detalhamento a respeito dos métodos que serão utilizados para a coleta e tratamento das amostras biológicas, qualificação dos pesquisadores e instâncias responsáveis.</w:t>
            </w:r>
          </w:p>
        </w:tc>
      </w:tr>
    </w:tbl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8we9yfm72q8z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observância à Lei Geral de Proteção de Dados Pessoais (LGPD) e seus dispositivos aplicáveis, também manifesto de forma expressa, livre e consciente, autorização ao ICEPi de realizar o tratamento das informações aqui fornecidas para fins de monitoramento, planejamento e construção de painéis públicos de indicadores. Estando ciente do compromisso assumido pelo ICEPi de tratar os dados pessoais (nome, e-mail e telefone) a nível organizacional, mantendo-os em ambiente seguro e não utilizando-os para qualquer fim que não seja através de minha solicitação.</w:t>
      </w:r>
    </w:p>
    <w:p w:rsidR="00000000" w:rsidDel="00000000" w:rsidP="00000000" w:rsidRDefault="00000000" w:rsidRPr="00000000" w14:paraId="00000013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Pelo não cumprimento do presente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Termo de Formação de Biorrepositório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fica o abaixo assinado ciente de todas as sanções judiciais que poderão advir.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Inserir Local, data.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Nome do pesquisador responsável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274" w:header="709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-1080131</wp:posOffset>
          </wp:positionH>
          <wp:positionV relativeFrom="paragraph">
            <wp:posOffset>-189862</wp:posOffset>
          </wp:positionV>
          <wp:extent cx="7560310" cy="1158240"/>
          <wp:effectExtent b="0" l="0" r="0" t="0"/>
          <wp:wrapNone/>
          <wp:docPr id="1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310" cy="11582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-283206</wp:posOffset>
          </wp:positionV>
          <wp:extent cx="6379210" cy="593128"/>
          <wp:effectExtent b="0" l="0" r="0" t="0"/>
          <wp:wrapNone/>
          <wp:docPr id="1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79210" cy="59312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6D002E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6D002E"/>
  </w:style>
  <w:style w:type="paragraph" w:styleId="Rodap">
    <w:name w:val="footer"/>
    <w:basedOn w:val="Normal"/>
    <w:link w:val="RodapChar"/>
    <w:uiPriority w:val="99"/>
    <w:unhideWhenUsed w:val="1"/>
    <w:rsid w:val="006D002E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6D002E"/>
  </w:style>
  <w:style w:type="character" w:styleId="TtuloChar" w:customStyle="1">
    <w:name w:val="Título Char"/>
    <w:basedOn w:val="Fontepargpadro"/>
    <w:link w:val="Ttulo"/>
    <w:uiPriority w:val="10"/>
    <w:rsid w:val="00A242F4"/>
    <w:rPr>
      <w:b w:val="1"/>
      <w:sz w:val="72"/>
      <w:szCs w:val="72"/>
    </w:rPr>
  </w:style>
  <w:style w:type="paragraph" w:styleId="PargrafodaLista">
    <w:name w:val="List Paragraph"/>
    <w:basedOn w:val="Normal"/>
    <w:uiPriority w:val="34"/>
    <w:qFormat w:val="1"/>
    <w:rsid w:val="00741DB5"/>
    <w:pPr>
      <w:ind w:left="720"/>
      <w:contextualSpacing w:val="1"/>
    </w:pPr>
  </w:style>
  <w:style w:type="table" w:styleId="Tabelacomgrade">
    <w:name w:val="Table Grid"/>
    <w:basedOn w:val="Tabelanormal"/>
    <w:uiPriority w:val="39"/>
    <w:rsid w:val="002402B7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7kEEmE97jNF3Y6NEwRlwtKov/A==">CgMxLjAyDmguOHdlOXlmbTcycTh6OAByITFfNmNrUVdHY0NkZUxPTmhfb1ZHZ05uQTlKOTlzT0JiWg==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2022-08-09T16:08:00Z</dcterms:created>
  <dc:creator>Gabriel Almeida Torobay</dc:creator>
</cp:coreProperties>
</file>